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80" w:rsidRDefault="00C01180" w:rsidP="00D60396">
      <w:pPr>
        <w:jc w:val="center"/>
        <w:rPr>
          <w:b/>
          <w:sz w:val="48"/>
          <w:szCs w:val="48"/>
        </w:rPr>
      </w:pPr>
    </w:p>
    <w:p w:rsidR="004627A0" w:rsidRPr="00D60396" w:rsidRDefault="000F3EF2" w:rsidP="00D60396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吴中区科技</w:t>
      </w:r>
      <w:r w:rsidR="00D60396" w:rsidRPr="00D60396">
        <w:rPr>
          <w:rFonts w:hint="eastAsia"/>
          <w:b/>
          <w:sz w:val="48"/>
          <w:szCs w:val="48"/>
        </w:rPr>
        <w:t>企业技术需求征集表</w:t>
      </w:r>
    </w:p>
    <w:p w:rsidR="00D60396" w:rsidRDefault="00D60396" w:rsidP="00D60396">
      <w:pPr>
        <w:ind w:firstLine="615"/>
        <w:jc w:val="right"/>
        <w:rPr>
          <w:b/>
          <w:sz w:val="28"/>
          <w:szCs w:val="28"/>
        </w:rPr>
      </w:pPr>
      <w:r w:rsidRPr="00D60396">
        <w:rPr>
          <w:rFonts w:hint="eastAsia"/>
          <w:b/>
          <w:sz w:val="28"/>
          <w:szCs w:val="28"/>
        </w:rPr>
        <w:t>填表日期：</w:t>
      </w:r>
      <w:r w:rsidR="003E5DFF">
        <w:rPr>
          <w:rFonts w:hint="eastAsia"/>
          <w:b/>
          <w:sz w:val="28"/>
          <w:szCs w:val="28"/>
        </w:rPr>
        <w:t>2017</w:t>
      </w:r>
      <w:r w:rsidRPr="00D60396">
        <w:rPr>
          <w:rFonts w:hint="eastAsia"/>
          <w:b/>
          <w:sz w:val="28"/>
          <w:szCs w:val="28"/>
        </w:rPr>
        <w:t>年</w:t>
      </w:r>
      <w:r w:rsidR="003E5DFF">
        <w:rPr>
          <w:rFonts w:hint="eastAsia"/>
          <w:b/>
          <w:sz w:val="28"/>
          <w:szCs w:val="28"/>
        </w:rPr>
        <w:t>02</w:t>
      </w:r>
      <w:r w:rsidRPr="00D60396">
        <w:rPr>
          <w:rFonts w:hint="eastAsia"/>
          <w:b/>
          <w:sz w:val="28"/>
          <w:szCs w:val="28"/>
        </w:rPr>
        <w:t>月</w:t>
      </w:r>
      <w:r w:rsidR="003E5DFF">
        <w:rPr>
          <w:rFonts w:hint="eastAsia"/>
          <w:b/>
          <w:sz w:val="28"/>
          <w:szCs w:val="28"/>
        </w:rPr>
        <w:t>16</w:t>
      </w:r>
      <w:r w:rsidRPr="00D60396">
        <w:rPr>
          <w:rFonts w:hint="eastAsia"/>
          <w:b/>
          <w:sz w:val="28"/>
          <w:szCs w:val="28"/>
        </w:rPr>
        <w:t>日</w:t>
      </w:r>
    </w:p>
    <w:tbl>
      <w:tblPr>
        <w:tblStyle w:val="a3"/>
        <w:tblW w:w="0" w:type="auto"/>
        <w:tblLook w:val="0680"/>
      </w:tblPr>
      <w:tblGrid>
        <w:gridCol w:w="1808"/>
        <w:gridCol w:w="2554"/>
        <w:gridCol w:w="95"/>
        <w:gridCol w:w="1196"/>
        <w:gridCol w:w="2869"/>
      </w:tblGrid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企业名称</w:t>
            </w:r>
          </w:p>
        </w:tc>
        <w:tc>
          <w:tcPr>
            <w:tcW w:w="6714" w:type="dxa"/>
            <w:gridSpan w:val="4"/>
          </w:tcPr>
          <w:p w:rsidR="00D60396" w:rsidRPr="003355A0" w:rsidRDefault="0095182A" w:rsidP="003355A0">
            <w:pPr>
              <w:spacing w:line="480" w:lineRule="auto"/>
              <w:jc w:val="center"/>
              <w:rPr>
                <w:b/>
                <w:szCs w:val="21"/>
              </w:rPr>
            </w:pPr>
            <w:r w:rsidRPr="003355A0">
              <w:rPr>
                <w:b/>
                <w:szCs w:val="21"/>
              </w:rPr>
              <w:t>苏州天山新材料技术有限公司</w:t>
            </w:r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所属行业</w:t>
            </w:r>
          </w:p>
        </w:tc>
        <w:tc>
          <w:tcPr>
            <w:tcW w:w="2554" w:type="dxa"/>
          </w:tcPr>
          <w:p w:rsidR="00D60396" w:rsidRPr="003355A0" w:rsidRDefault="0095182A" w:rsidP="003355A0">
            <w:pPr>
              <w:spacing w:line="480" w:lineRule="auto"/>
              <w:jc w:val="center"/>
              <w:rPr>
                <w:b/>
                <w:szCs w:val="21"/>
              </w:rPr>
            </w:pPr>
            <w:r w:rsidRPr="003355A0">
              <w:rPr>
                <w:b/>
                <w:szCs w:val="21"/>
              </w:rPr>
              <w:t>新材料</w:t>
            </w:r>
          </w:p>
        </w:tc>
        <w:tc>
          <w:tcPr>
            <w:tcW w:w="1291" w:type="dxa"/>
            <w:gridSpan w:val="2"/>
          </w:tcPr>
          <w:p w:rsidR="00D60396" w:rsidRPr="00D60396" w:rsidRDefault="00D60396" w:rsidP="003355A0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rFonts w:hint="eastAsia"/>
                <w:b/>
                <w:szCs w:val="21"/>
              </w:rPr>
              <w:t>企业注册地</w:t>
            </w:r>
          </w:p>
        </w:tc>
        <w:tc>
          <w:tcPr>
            <w:tcW w:w="2869" w:type="dxa"/>
          </w:tcPr>
          <w:p w:rsidR="00D60396" w:rsidRPr="00D60396" w:rsidRDefault="0095182A" w:rsidP="003355A0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苏州吴中经济开发区</w:t>
            </w:r>
          </w:p>
        </w:tc>
      </w:tr>
      <w:tr w:rsidR="00D60396" w:rsidTr="00D60396">
        <w:trPr>
          <w:trHeight w:val="380"/>
        </w:trPr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地址</w:t>
            </w:r>
          </w:p>
        </w:tc>
        <w:tc>
          <w:tcPr>
            <w:tcW w:w="2554" w:type="dxa"/>
          </w:tcPr>
          <w:p w:rsidR="00D60396" w:rsidRPr="003355A0" w:rsidRDefault="0095182A" w:rsidP="003355A0">
            <w:pPr>
              <w:spacing w:line="480" w:lineRule="auto"/>
              <w:jc w:val="center"/>
              <w:rPr>
                <w:b/>
                <w:szCs w:val="21"/>
              </w:rPr>
            </w:pPr>
            <w:r w:rsidRPr="003355A0">
              <w:rPr>
                <w:b/>
                <w:szCs w:val="21"/>
              </w:rPr>
              <w:t>吴中区</w:t>
            </w:r>
            <w:proofErr w:type="gramStart"/>
            <w:r w:rsidRPr="003355A0">
              <w:rPr>
                <w:b/>
                <w:szCs w:val="21"/>
              </w:rPr>
              <w:t>友翔路</w:t>
            </w:r>
            <w:proofErr w:type="gramEnd"/>
            <w:r w:rsidRPr="003355A0">
              <w:rPr>
                <w:rFonts w:hint="eastAsia"/>
                <w:b/>
                <w:szCs w:val="21"/>
              </w:rPr>
              <w:t>40</w:t>
            </w:r>
            <w:r w:rsidRPr="003355A0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291" w:type="dxa"/>
            <w:gridSpan w:val="2"/>
          </w:tcPr>
          <w:p w:rsidR="00D60396" w:rsidRPr="00D60396" w:rsidRDefault="00D60396" w:rsidP="003355A0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邮编</w:t>
            </w:r>
          </w:p>
        </w:tc>
        <w:tc>
          <w:tcPr>
            <w:tcW w:w="2869" w:type="dxa"/>
          </w:tcPr>
          <w:p w:rsidR="00D60396" w:rsidRPr="00D60396" w:rsidRDefault="0095182A" w:rsidP="003355A0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215104</w:t>
            </w:r>
          </w:p>
        </w:tc>
      </w:tr>
      <w:tr w:rsidR="00D60396" w:rsidTr="00D60396">
        <w:trPr>
          <w:trHeight w:val="245"/>
        </w:trPr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联系人</w:t>
            </w:r>
          </w:p>
        </w:tc>
        <w:tc>
          <w:tcPr>
            <w:tcW w:w="2554" w:type="dxa"/>
          </w:tcPr>
          <w:p w:rsidR="00D60396" w:rsidRPr="003355A0" w:rsidRDefault="003355A0" w:rsidP="003355A0">
            <w:pPr>
              <w:spacing w:line="480" w:lineRule="auto"/>
              <w:jc w:val="center"/>
              <w:rPr>
                <w:b/>
                <w:szCs w:val="21"/>
              </w:rPr>
            </w:pPr>
            <w:proofErr w:type="gramStart"/>
            <w:r w:rsidRPr="003355A0">
              <w:rPr>
                <w:b/>
                <w:szCs w:val="21"/>
              </w:rPr>
              <w:t>易良桂</w:t>
            </w:r>
            <w:proofErr w:type="gramEnd"/>
          </w:p>
        </w:tc>
        <w:tc>
          <w:tcPr>
            <w:tcW w:w="1291" w:type="dxa"/>
            <w:gridSpan w:val="2"/>
          </w:tcPr>
          <w:p w:rsidR="00D60396" w:rsidRPr="00D60396" w:rsidRDefault="00D60396" w:rsidP="003355A0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手机</w:t>
            </w:r>
          </w:p>
        </w:tc>
        <w:tc>
          <w:tcPr>
            <w:tcW w:w="2869" w:type="dxa"/>
          </w:tcPr>
          <w:p w:rsidR="00D60396" w:rsidRPr="00D60396" w:rsidRDefault="003355A0" w:rsidP="003355A0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13584866166</w:t>
            </w:r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2554" w:type="dxa"/>
          </w:tcPr>
          <w:p w:rsidR="00D60396" w:rsidRPr="003355A0" w:rsidRDefault="003355A0" w:rsidP="003355A0">
            <w:pPr>
              <w:spacing w:line="480" w:lineRule="auto"/>
              <w:jc w:val="center"/>
              <w:rPr>
                <w:b/>
                <w:szCs w:val="21"/>
              </w:rPr>
            </w:pPr>
            <w:hyperlink r:id="rId7" w:history="1">
              <w:r w:rsidRPr="003355A0">
                <w:rPr>
                  <w:rFonts w:hint="eastAsia"/>
                  <w:szCs w:val="21"/>
                </w:rPr>
                <w:t>yilianggui@ts.com.cn</w:t>
              </w:r>
            </w:hyperlink>
            <w:r w:rsidRPr="003355A0"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1291" w:type="dxa"/>
            <w:gridSpan w:val="2"/>
          </w:tcPr>
          <w:p w:rsidR="00D60396" w:rsidRPr="00D60396" w:rsidRDefault="00D60396" w:rsidP="003355A0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电话</w:t>
            </w:r>
          </w:p>
        </w:tc>
        <w:tc>
          <w:tcPr>
            <w:tcW w:w="2869" w:type="dxa"/>
          </w:tcPr>
          <w:p w:rsidR="00D60396" w:rsidRPr="00D60396" w:rsidRDefault="003E5DFF" w:rsidP="003355A0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0512-87775588</w:t>
            </w:r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需求项目名称</w:t>
            </w:r>
          </w:p>
        </w:tc>
        <w:tc>
          <w:tcPr>
            <w:tcW w:w="6714" w:type="dxa"/>
            <w:gridSpan w:val="4"/>
          </w:tcPr>
          <w:p w:rsidR="00D60396" w:rsidRPr="003355A0" w:rsidRDefault="0021083F" w:rsidP="003355A0">
            <w:pPr>
              <w:spacing w:line="480" w:lineRule="auto"/>
              <w:jc w:val="center"/>
              <w:rPr>
                <w:b/>
                <w:sz w:val="15"/>
                <w:szCs w:val="15"/>
              </w:rPr>
            </w:pPr>
            <w:r w:rsidRPr="003355A0">
              <w:rPr>
                <w:rFonts w:hint="eastAsia"/>
                <w:b/>
                <w:szCs w:val="21"/>
              </w:rPr>
              <w:t>有机硅胶</w:t>
            </w:r>
            <w:proofErr w:type="gramStart"/>
            <w:r w:rsidRPr="003355A0">
              <w:rPr>
                <w:rFonts w:hint="eastAsia"/>
                <w:b/>
                <w:szCs w:val="21"/>
              </w:rPr>
              <w:t>黏</w:t>
            </w:r>
            <w:proofErr w:type="gramEnd"/>
            <w:r w:rsidRPr="003355A0">
              <w:rPr>
                <w:rFonts w:hint="eastAsia"/>
                <w:b/>
                <w:szCs w:val="21"/>
              </w:rPr>
              <w:t>剂</w:t>
            </w:r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需求项目所</w:t>
            </w:r>
            <w:r>
              <w:rPr>
                <w:b/>
                <w:szCs w:val="21"/>
              </w:rPr>
              <w:t>属领域</w:t>
            </w:r>
          </w:p>
        </w:tc>
        <w:tc>
          <w:tcPr>
            <w:tcW w:w="6714" w:type="dxa"/>
            <w:gridSpan w:val="4"/>
          </w:tcPr>
          <w:p w:rsidR="00D60396" w:rsidRDefault="00D60396" w:rsidP="00D60396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Pr="00D60396">
              <w:rPr>
                <w:b/>
                <w:sz w:val="15"/>
                <w:szCs w:val="15"/>
              </w:rPr>
              <w:t>电子信息化与自动化</w:t>
            </w:r>
            <w:r>
              <w:rPr>
                <w:rFonts w:hint="eastAsia"/>
                <w:b/>
                <w:sz w:val="15"/>
                <w:szCs w:val="15"/>
              </w:rPr>
              <w:t xml:space="preserve">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生物医药   </w:t>
            </w:r>
            <w:r w:rsidR="0021083F" w:rsidRPr="0021083F">
              <w:rPr>
                <w:rFonts w:asciiTheme="minorEastAsia" w:hAnsiTheme="minorEastAsia" w:hint="eastAsia"/>
                <w:b/>
                <w:sz w:val="15"/>
                <w:szCs w:val="15"/>
              </w:rPr>
              <w:t>■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新材料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光机电一体化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资源与环保</w:t>
            </w:r>
          </w:p>
          <w:p w:rsidR="00D60396" w:rsidRPr="00D60396" w:rsidRDefault="00D60396" w:rsidP="00D60396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新能源与高效节能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农林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海洋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医疗器械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其他   </w:t>
            </w:r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需求项目所属阶段</w:t>
            </w:r>
          </w:p>
        </w:tc>
        <w:tc>
          <w:tcPr>
            <w:tcW w:w="6714" w:type="dxa"/>
            <w:gridSpan w:val="4"/>
          </w:tcPr>
          <w:p w:rsidR="00D60396" w:rsidRDefault="0021083F" w:rsidP="00D60396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21083F">
              <w:rPr>
                <w:rFonts w:asciiTheme="minorEastAsia" w:hAnsiTheme="minorEastAsia" w:hint="eastAsia"/>
                <w:b/>
                <w:sz w:val="15"/>
                <w:szCs w:val="15"/>
              </w:rPr>
              <w:t>■</w:t>
            </w:r>
            <w:r w:rsidR="00D60396"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研制阶段         </w:t>
            </w:r>
            <w:r w:rsidR="00D60396"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D60396"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试生产阶段       </w:t>
            </w:r>
            <w:r w:rsidR="00D60396"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D60396">
              <w:rPr>
                <w:rFonts w:asciiTheme="minorEastAsia" w:hAnsiTheme="minorEastAsia" w:hint="eastAsia"/>
                <w:b/>
                <w:sz w:val="15"/>
                <w:szCs w:val="15"/>
              </w:rPr>
              <w:t>小批量生产阶段</w:t>
            </w:r>
          </w:p>
          <w:p w:rsidR="00D60396" w:rsidRPr="00D60396" w:rsidRDefault="00D60396" w:rsidP="00D60396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批量生产阶段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其他</w:t>
            </w:r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left"/>
              <w:rPr>
                <w:b/>
                <w:szCs w:val="21"/>
              </w:rPr>
            </w:pPr>
            <w:r w:rsidRPr="00C00CA7">
              <w:rPr>
                <w:b/>
                <w:w w:val="93"/>
                <w:kern w:val="0"/>
                <w:szCs w:val="21"/>
                <w:fitText w:val="1266" w:id="1251640064"/>
              </w:rPr>
              <w:t>项目需求缘</w:t>
            </w:r>
            <w:r w:rsidRPr="00C00CA7">
              <w:rPr>
                <w:b/>
                <w:spacing w:val="-45"/>
                <w:w w:val="93"/>
                <w:kern w:val="0"/>
                <w:szCs w:val="21"/>
                <w:fitText w:val="1266" w:id="1251640064"/>
              </w:rPr>
              <w:t>由</w:t>
            </w:r>
          </w:p>
        </w:tc>
        <w:tc>
          <w:tcPr>
            <w:tcW w:w="6714" w:type="dxa"/>
            <w:gridSpan w:val="4"/>
          </w:tcPr>
          <w:p w:rsidR="00D60396" w:rsidRDefault="0021083F" w:rsidP="00D60396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21083F">
              <w:rPr>
                <w:rFonts w:asciiTheme="minorEastAsia" w:hAnsiTheme="minorEastAsia" w:hint="eastAsia"/>
                <w:b/>
                <w:sz w:val="15"/>
                <w:szCs w:val="15"/>
              </w:rPr>
              <w:t>■</w:t>
            </w:r>
            <w:r w:rsidR="00D60396"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新产品开发       </w:t>
            </w:r>
            <w:r w:rsidR="00D60396"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D60396"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产品升级换代     </w:t>
            </w:r>
            <w:r w:rsidR="00D60396"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D60396">
              <w:rPr>
                <w:rFonts w:asciiTheme="minorEastAsia" w:hAnsiTheme="minorEastAsia" w:hint="eastAsia"/>
                <w:b/>
                <w:sz w:val="15"/>
                <w:szCs w:val="15"/>
              </w:rPr>
              <w:t>生产线技术改造</w:t>
            </w:r>
          </w:p>
          <w:p w:rsidR="00D60396" w:rsidRPr="00D60396" w:rsidRDefault="00D60396" w:rsidP="00D60396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制造工艺改进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制造装备改进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其他</w:t>
            </w:r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意向合作方式</w:t>
            </w:r>
          </w:p>
        </w:tc>
        <w:tc>
          <w:tcPr>
            <w:tcW w:w="6714" w:type="dxa"/>
            <w:gridSpan w:val="4"/>
          </w:tcPr>
          <w:p w:rsidR="00D60396" w:rsidRDefault="00D60396" w:rsidP="00D60396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技术转让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合作开发  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技术入股</w:t>
            </w:r>
          </w:p>
          <w:p w:rsidR="00D60396" w:rsidRPr="00D60396" w:rsidRDefault="00D60396" w:rsidP="00D60396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合作兴办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委托开发  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其他</w:t>
            </w:r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意向合作单位</w:t>
            </w:r>
          </w:p>
        </w:tc>
        <w:tc>
          <w:tcPr>
            <w:tcW w:w="6714" w:type="dxa"/>
            <w:gridSpan w:val="4"/>
          </w:tcPr>
          <w:p w:rsidR="00D60396" w:rsidRDefault="003355A0" w:rsidP="003355A0">
            <w:pPr>
              <w:spacing w:line="480" w:lineRule="auto"/>
              <w:jc w:val="left"/>
              <w:rPr>
                <w:b/>
                <w:sz w:val="28"/>
                <w:szCs w:val="28"/>
              </w:rPr>
            </w:pPr>
            <w:r w:rsidRPr="003355A0">
              <w:rPr>
                <w:rFonts w:hint="eastAsia"/>
                <w:b/>
                <w:szCs w:val="21"/>
              </w:rPr>
              <w:t>苏州大学</w:t>
            </w:r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拟投入资金额</w:t>
            </w:r>
          </w:p>
        </w:tc>
        <w:tc>
          <w:tcPr>
            <w:tcW w:w="2649" w:type="dxa"/>
            <w:gridSpan w:val="2"/>
          </w:tcPr>
          <w:p w:rsidR="00D60396" w:rsidRDefault="0081774D" w:rsidP="003355A0">
            <w:pPr>
              <w:spacing w:line="480" w:lineRule="auto"/>
              <w:jc w:val="left"/>
              <w:rPr>
                <w:b/>
                <w:sz w:val="28"/>
                <w:szCs w:val="28"/>
              </w:rPr>
            </w:pPr>
            <w:r w:rsidRPr="003355A0">
              <w:rPr>
                <w:rFonts w:hint="eastAsia"/>
                <w:b/>
                <w:szCs w:val="21"/>
              </w:rPr>
              <w:t>30</w:t>
            </w:r>
            <w:r w:rsidRPr="003355A0">
              <w:rPr>
                <w:rFonts w:hint="eastAsia"/>
                <w:b/>
                <w:szCs w:val="21"/>
              </w:rPr>
              <w:t>万</w:t>
            </w:r>
          </w:p>
        </w:tc>
        <w:tc>
          <w:tcPr>
            <w:tcW w:w="1196" w:type="dxa"/>
          </w:tcPr>
          <w:p w:rsidR="00D60396" w:rsidRPr="00D60396" w:rsidRDefault="00D60396" w:rsidP="00D60396">
            <w:pPr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期望达</w:t>
            </w:r>
            <w:proofErr w:type="gramStart"/>
            <w:r w:rsidRPr="00D60396">
              <w:rPr>
                <w:b/>
                <w:szCs w:val="21"/>
              </w:rPr>
              <w:t>产效益</w:t>
            </w:r>
            <w:proofErr w:type="gramEnd"/>
          </w:p>
        </w:tc>
        <w:tc>
          <w:tcPr>
            <w:tcW w:w="2869" w:type="dxa"/>
          </w:tcPr>
          <w:p w:rsidR="00D60396" w:rsidRDefault="0081774D" w:rsidP="003355A0">
            <w:pPr>
              <w:spacing w:line="480" w:lineRule="auto"/>
              <w:jc w:val="left"/>
              <w:rPr>
                <w:b/>
                <w:sz w:val="28"/>
                <w:szCs w:val="28"/>
              </w:rPr>
            </w:pPr>
            <w:r w:rsidRPr="003355A0">
              <w:rPr>
                <w:rFonts w:hint="eastAsia"/>
                <w:b/>
                <w:szCs w:val="21"/>
              </w:rPr>
              <w:t>＞</w:t>
            </w:r>
            <w:r w:rsidRPr="003355A0">
              <w:rPr>
                <w:rFonts w:hint="eastAsia"/>
                <w:b/>
                <w:szCs w:val="21"/>
              </w:rPr>
              <w:t>500</w:t>
            </w:r>
            <w:r w:rsidRPr="003355A0">
              <w:rPr>
                <w:rFonts w:hint="eastAsia"/>
                <w:b/>
                <w:szCs w:val="21"/>
              </w:rPr>
              <w:t>万</w:t>
            </w:r>
          </w:p>
        </w:tc>
      </w:tr>
      <w:tr w:rsidR="00D60396" w:rsidTr="006E2356">
        <w:trPr>
          <w:trHeight w:val="2753"/>
        </w:trPr>
        <w:tc>
          <w:tcPr>
            <w:tcW w:w="1808" w:type="dxa"/>
          </w:tcPr>
          <w:p w:rsidR="00D60396" w:rsidRDefault="00D60396" w:rsidP="006E2356">
            <w:pPr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技术需求简要说明（限</w:t>
            </w:r>
            <w:r w:rsidRPr="00D60396">
              <w:rPr>
                <w:rFonts w:hint="eastAsia"/>
                <w:b/>
                <w:szCs w:val="21"/>
              </w:rPr>
              <w:t>500</w:t>
            </w:r>
            <w:r w:rsidRPr="00D60396">
              <w:rPr>
                <w:rFonts w:hint="eastAsia"/>
                <w:b/>
                <w:szCs w:val="21"/>
              </w:rPr>
              <w:t>字</w:t>
            </w:r>
            <w:r w:rsidRPr="00D60396">
              <w:rPr>
                <w:b/>
                <w:szCs w:val="21"/>
              </w:rPr>
              <w:t>）</w:t>
            </w:r>
          </w:p>
          <w:p w:rsidR="00412980" w:rsidRPr="00D60396" w:rsidRDefault="00412980" w:rsidP="006E235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（必填）</w:t>
            </w:r>
          </w:p>
        </w:tc>
        <w:tc>
          <w:tcPr>
            <w:tcW w:w="6714" w:type="dxa"/>
            <w:gridSpan w:val="4"/>
          </w:tcPr>
          <w:p w:rsidR="00D60396" w:rsidRDefault="009D05E7" w:rsidP="00FA7D5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主要需求的技术是能有助于我司</w:t>
            </w:r>
            <w:r w:rsidR="0021083F">
              <w:rPr>
                <w:rFonts w:hint="eastAsia"/>
                <w:b/>
                <w:szCs w:val="21"/>
              </w:rPr>
              <w:t>开发一些具有特殊功能的有机硅胶</w:t>
            </w:r>
            <w:proofErr w:type="gramStart"/>
            <w:r w:rsidR="0021083F">
              <w:rPr>
                <w:rFonts w:hint="eastAsia"/>
                <w:b/>
                <w:szCs w:val="21"/>
              </w:rPr>
              <w:t>黏</w:t>
            </w:r>
            <w:proofErr w:type="gramEnd"/>
            <w:r w:rsidR="0021083F">
              <w:rPr>
                <w:rFonts w:hint="eastAsia"/>
                <w:b/>
                <w:szCs w:val="21"/>
              </w:rPr>
              <w:t>剂</w:t>
            </w:r>
            <w:r>
              <w:rPr>
                <w:rFonts w:hint="eastAsia"/>
                <w:b/>
                <w:szCs w:val="21"/>
              </w:rPr>
              <w:t>的新产品</w:t>
            </w:r>
            <w:r w:rsidR="0021083F">
              <w:rPr>
                <w:rFonts w:hint="eastAsia"/>
                <w:b/>
                <w:szCs w:val="21"/>
              </w:rPr>
              <w:t>，如高导热或导电</w:t>
            </w:r>
            <w:r w:rsidR="00FA1388">
              <w:rPr>
                <w:rFonts w:hint="eastAsia"/>
                <w:b/>
                <w:szCs w:val="21"/>
              </w:rPr>
              <w:t>、环保阻燃</w:t>
            </w:r>
            <w:r w:rsidR="0021083F">
              <w:rPr>
                <w:rFonts w:hint="eastAsia"/>
                <w:b/>
                <w:szCs w:val="21"/>
              </w:rPr>
              <w:t>等。</w:t>
            </w:r>
            <w:r w:rsidR="00FA1388">
              <w:rPr>
                <w:rFonts w:hint="eastAsia"/>
                <w:b/>
                <w:szCs w:val="21"/>
              </w:rPr>
              <w:t>如何提高这些功能性能，目前常规手段都存在一些缺陷，如通过增加导热填料提高导热性或增加导电填料改善导电性能，会导致胶黏剂粘度升高、储存性能下降，同时填料与树脂相容性差、胶黏剂体系的粘接性差等缺陷</w:t>
            </w:r>
            <w:r w:rsidR="00FA7D50">
              <w:rPr>
                <w:rFonts w:hint="eastAsia"/>
                <w:b/>
                <w:szCs w:val="21"/>
              </w:rPr>
              <w:t>。因此，我们所期望和亟待的，是如何通过新技术或新工艺，研发具有良好应用性能、优良功能性能</w:t>
            </w:r>
            <w:r w:rsidR="00FA7D50">
              <w:rPr>
                <w:rFonts w:hint="eastAsia"/>
                <w:b/>
                <w:szCs w:val="21"/>
              </w:rPr>
              <w:t>(</w:t>
            </w:r>
            <w:r w:rsidR="00FA7D50">
              <w:rPr>
                <w:rFonts w:hint="eastAsia"/>
                <w:b/>
                <w:szCs w:val="21"/>
              </w:rPr>
              <w:t>如高导热或高导电或高阻燃性</w:t>
            </w:r>
            <w:r w:rsidR="00FA7D50">
              <w:rPr>
                <w:rFonts w:hint="eastAsia"/>
                <w:b/>
                <w:szCs w:val="21"/>
              </w:rPr>
              <w:t>)</w:t>
            </w:r>
            <w:r w:rsidR="00FA7D50">
              <w:rPr>
                <w:rFonts w:hint="eastAsia"/>
                <w:b/>
                <w:szCs w:val="21"/>
              </w:rPr>
              <w:t>、较为广泛的粘接性能</w:t>
            </w:r>
            <w:r w:rsidR="00FA7D50">
              <w:rPr>
                <w:rFonts w:hint="eastAsia"/>
                <w:b/>
                <w:szCs w:val="21"/>
              </w:rPr>
              <w:t>(</w:t>
            </w:r>
            <w:r w:rsidR="00FA7D50">
              <w:rPr>
                <w:rFonts w:hint="eastAsia"/>
                <w:b/>
                <w:szCs w:val="21"/>
              </w:rPr>
              <w:t>常规塑料、金属</w:t>
            </w:r>
            <w:r w:rsidR="00FA7D50">
              <w:rPr>
                <w:rFonts w:hint="eastAsia"/>
                <w:b/>
                <w:szCs w:val="21"/>
              </w:rPr>
              <w:t>)</w:t>
            </w:r>
            <w:r w:rsidR="00FA7D50">
              <w:rPr>
                <w:rFonts w:hint="eastAsia"/>
                <w:b/>
                <w:szCs w:val="21"/>
              </w:rPr>
              <w:t>并具有较长储存期的缩合型或加成型有机硅胶</w:t>
            </w:r>
            <w:proofErr w:type="gramStart"/>
            <w:r w:rsidR="00FA7D50">
              <w:rPr>
                <w:rFonts w:hint="eastAsia"/>
                <w:b/>
                <w:szCs w:val="21"/>
              </w:rPr>
              <w:t>黏</w:t>
            </w:r>
            <w:proofErr w:type="gramEnd"/>
            <w:r w:rsidR="00FA7D50">
              <w:rPr>
                <w:rFonts w:hint="eastAsia"/>
                <w:b/>
                <w:szCs w:val="21"/>
              </w:rPr>
              <w:t>剂，进一步提升产品质量和竞争力。</w:t>
            </w:r>
          </w:p>
          <w:p w:rsidR="009D05E7" w:rsidRDefault="009D05E7" w:rsidP="009E13D2">
            <w:pPr>
              <w:jc w:val="left"/>
              <w:rPr>
                <w:b/>
                <w:sz w:val="28"/>
                <w:szCs w:val="28"/>
              </w:rPr>
            </w:pPr>
            <w:r w:rsidRPr="009D05E7">
              <w:rPr>
                <w:rFonts w:hint="eastAsia"/>
                <w:b/>
                <w:szCs w:val="21"/>
              </w:rPr>
              <w:t>其次，针对现有常规</w:t>
            </w:r>
            <w:r>
              <w:rPr>
                <w:rFonts w:hint="eastAsia"/>
                <w:b/>
                <w:szCs w:val="21"/>
              </w:rPr>
              <w:t>的有机硅胶</w:t>
            </w:r>
            <w:proofErr w:type="gramStart"/>
            <w:r>
              <w:rPr>
                <w:rFonts w:hint="eastAsia"/>
                <w:b/>
                <w:szCs w:val="21"/>
              </w:rPr>
              <w:t>黏</w:t>
            </w:r>
            <w:proofErr w:type="gramEnd"/>
            <w:r>
              <w:rPr>
                <w:rFonts w:hint="eastAsia"/>
                <w:b/>
                <w:szCs w:val="21"/>
              </w:rPr>
              <w:t>剂，无论双组份或单组份、缩合型或加成型，尤其是加成型，与国外</w:t>
            </w:r>
            <w:r w:rsidR="009E13D2">
              <w:rPr>
                <w:rFonts w:hint="eastAsia"/>
                <w:b/>
                <w:szCs w:val="21"/>
              </w:rPr>
              <w:t>公司核心产品相比，存在粘接性能的差距，因此，有新技术或新工艺，有助于改善、提高常规产品的综合性能，也是我司所期望的。</w:t>
            </w:r>
          </w:p>
        </w:tc>
      </w:tr>
    </w:tbl>
    <w:p w:rsidR="0095182A" w:rsidRDefault="0095182A" w:rsidP="0095182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5182A" w:rsidRDefault="0095182A" w:rsidP="0095182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5182A" w:rsidRDefault="0095182A" w:rsidP="0095182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5182A" w:rsidRDefault="0095182A" w:rsidP="0095182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5182A" w:rsidRDefault="0095182A" w:rsidP="0095182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5182A" w:rsidRDefault="0095182A" w:rsidP="0095182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182A">
        <w:rPr>
          <w:rFonts w:ascii="宋体" w:eastAsia="宋体" w:hAnsi="宋体" w:cs="宋体"/>
          <w:kern w:val="0"/>
          <w:sz w:val="24"/>
          <w:szCs w:val="24"/>
        </w:rPr>
        <w:t>各有关单位：</w:t>
      </w:r>
      <w:r w:rsidRPr="0095182A">
        <w:rPr>
          <w:rFonts w:ascii="宋体" w:eastAsia="宋体" w:hAnsi="宋体" w:cs="宋体"/>
          <w:kern w:val="0"/>
          <w:sz w:val="24"/>
          <w:szCs w:val="24"/>
        </w:rPr>
        <w:br/>
        <w:t>    为了解掌握我区科技企业技术需求状况，通过产学研联合，切实帮助科技企业解决生产中的技术难题，推动科技项目对上争取，提高企业自主创新能力和发展竞争能力，区科技局于即日起在本区企业中开展企业技术难题（需求）征集工作，现将有关事宜通知如下：</w:t>
      </w:r>
      <w:r w:rsidRPr="0095182A">
        <w:rPr>
          <w:rFonts w:ascii="宋体" w:eastAsia="宋体" w:hAnsi="宋体" w:cs="宋体"/>
          <w:kern w:val="0"/>
          <w:sz w:val="24"/>
          <w:szCs w:val="24"/>
        </w:rPr>
        <w:br/>
        <w:t>1、征集内容</w:t>
      </w:r>
      <w:r w:rsidRPr="0095182A">
        <w:rPr>
          <w:rFonts w:ascii="宋体" w:eastAsia="宋体" w:hAnsi="宋体" w:cs="宋体"/>
          <w:kern w:val="0"/>
          <w:sz w:val="24"/>
          <w:szCs w:val="24"/>
        </w:rPr>
        <w:br/>
        <w:t>（1）企业在新产品研发、生产过程中，需要解决的技术问题，如产品设计、生产工艺、产品升级换代、节能降耗、降低成本等方面的需求。</w:t>
      </w:r>
      <w:r w:rsidRPr="0095182A">
        <w:rPr>
          <w:rFonts w:ascii="宋体" w:eastAsia="宋体" w:hAnsi="宋体" w:cs="宋体"/>
          <w:kern w:val="0"/>
          <w:sz w:val="24"/>
          <w:szCs w:val="24"/>
        </w:rPr>
        <w:br/>
        <w:t>（2）企业在产品（产业）结构调整过程中，需要从高校、科研单位引进的成果或项目，以促进自身发展的需求。</w:t>
      </w:r>
      <w:r w:rsidRPr="0095182A">
        <w:rPr>
          <w:rFonts w:ascii="宋体" w:eastAsia="宋体" w:hAnsi="宋体" w:cs="宋体"/>
          <w:kern w:val="0"/>
          <w:sz w:val="24"/>
          <w:szCs w:val="24"/>
        </w:rPr>
        <w:br/>
        <w:t>（3）根据企业发展战略，从加强创新能力建设、培养和建立自主研发人才队伍、构建企业核心竞争力的需要，积极寻求产学研紧密合作，准备与有关高校、科研院所共建产学研联合体的需求，如院士工作站、工程技术研究中心等。</w:t>
      </w:r>
      <w:r w:rsidRPr="0095182A">
        <w:rPr>
          <w:rFonts w:ascii="宋体" w:eastAsia="宋体" w:hAnsi="宋体" w:cs="宋体"/>
          <w:kern w:val="0"/>
          <w:sz w:val="24"/>
          <w:szCs w:val="24"/>
        </w:rPr>
        <w:br/>
        <w:t>2、请有关单位认真填写《吴中区科技企业技术需求征集表》，将企业亟需解决、有真实合作意愿的项目进行整理申报，并于即日起至2017年2月17日前将企业技术需求征集表（附件1）电子档及盖章纸质版交予区科技</w:t>
      </w:r>
      <w:proofErr w:type="gramStart"/>
      <w:r w:rsidRPr="0095182A">
        <w:rPr>
          <w:rFonts w:ascii="宋体" w:eastAsia="宋体" w:hAnsi="宋体" w:cs="宋体"/>
          <w:kern w:val="0"/>
          <w:sz w:val="24"/>
          <w:szCs w:val="24"/>
        </w:rPr>
        <w:t>局相关</w:t>
      </w:r>
      <w:proofErr w:type="gramEnd"/>
      <w:r w:rsidRPr="0095182A">
        <w:rPr>
          <w:rFonts w:ascii="宋体" w:eastAsia="宋体" w:hAnsi="宋体" w:cs="宋体"/>
          <w:kern w:val="0"/>
          <w:sz w:val="24"/>
          <w:szCs w:val="24"/>
        </w:rPr>
        <w:t>科室。</w:t>
      </w:r>
      <w:r w:rsidRPr="0095182A">
        <w:rPr>
          <w:rFonts w:ascii="宋体" w:eastAsia="宋体" w:hAnsi="宋体" w:cs="宋体"/>
          <w:kern w:val="0"/>
          <w:sz w:val="24"/>
          <w:szCs w:val="24"/>
        </w:rPr>
        <w:br/>
        <w:t>（1）吴中区高新技术企业材料交予高新科，联系电话：67683639，联系人：王晓艳</w:t>
      </w:r>
      <w:r w:rsidRPr="0095182A">
        <w:rPr>
          <w:rFonts w:ascii="宋体" w:eastAsia="宋体" w:hAnsi="宋体" w:cs="宋体"/>
          <w:kern w:val="0"/>
          <w:sz w:val="24"/>
          <w:szCs w:val="24"/>
        </w:rPr>
        <w:br/>
        <w:t xml:space="preserve">（2）其他科技企业材料交予合作科，联系电话：67682260，联系人：顾东华、刘韵 </w:t>
      </w:r>
    </w:p>
    <w:p w:rsidR="0095182A" w:rsidRPr="0095182A" w:rsidRDefault="0095182A" w:rsidP="0095182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5182A" w:rsidRPr="0095182A" w:rsidRDefault="0095182A" w:rsidP="0095182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182A">
        <w:rPr>
          <w:rFonts w:ascii="宋体" w:eastAsia="宋体" w:hAnsi="宋体" w:cs="宋体"/>
          <w:kern w:val="0"/>
          <w:sz w:val="24"/>
          <w:szCs w:val="24"/>
        </w:rPr>
        <w:t xml:space="preserve">所有高新技术企业需填写一个及以上技术需求。 </w:t>
      </w:r>
    </w:p>
    <w:p w:rsidR="00D60396" w:rsidRPr="0095182A" w:rsidRDefault="00D60396" w:rsidP="00D60396">
      <w:pPr>
        <w:ind w:firstLine="615"/>
        <w:jc w:val="left"/>
        <w:rPr>
          <w:b/>
          <w:sz w:val="28"/>
          <w:szCs w:val="28"/>
        </w:rPr>
      </w:pPr>
    </w:p>
    <w:sectPr w:rsidR="00D60396" w:rsidRPr="0095182A" w:rsidSect="00462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CA7" w:rsidRDefault="00C00CA7" w:rsidP="002052E7">
      <w:r>
        <w:separator/>
      </w:r>
    </w:p>
  </w:endnote>
  <w:endnote w:type="continuationSeparator" w:id="0">
    <w:p w:rsidR="00C00CA7" w:rsidRDefault="00C00CA7" w:rsidP="00205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CA7" w:rsidRDefault="00C00CA7" w:rsidP="002052E7">
      <w:r>
        <w:separator/>
      </w:r>
    </w:p>
  </w:footnote>
  <w:footnote w:type="continuationSeparator" w:id="0">
    <w:p w:rsidR="00C00CA7" w:rsidRDefault="00C00CA7" w:rsidP="002052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C5366"/>
    <w:multiLevelType w:val="hybridMultilevel"/>
    <w:tmpl w:val="6A302B46"/>
    <w:lvl w:ilvl="0" w:tplc="F3CA556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396"/>
    <w:rsid w:val="000C7121"/>
    <w:rsid w:val="000F3EF2"/>
    <w:rsid w:val="001F19A8"/>
    <w:rsid w:val="002052E7"/>
    <w:rsid w:val="0021083F"/>
    <w:rsid w:val="00250E50"/>
    <w:rsid w:val="002E545A"/>
    <w:rsid w:val="003355A0"/>
    <w:rsid w:val="003E5DFF"/>
    <w:rsid w:val="00412980"/>
    <w:rsid w:val="00460765"/>
    <w:rsid w:val="004627A0"/>
    <w:rsid w:val="004A32C2"/>
    <w:rsid w:val="006E2356"/>
    <w:rsid w:val="00701E67"/>
    <w:rsid w:val="0081774D"/>
    <w:rsid w:val="008E3560"/>
    <w:rsid w:val="009318B1"/>
    <w:rsid w:val="0095182A"/>
    <w:rsid w:val="009D05E7"/>
    <w:rsid w:val="009E13D2"/>
    <w:rsid w:val="00B1214B"/>
    <w:rsid w:val="00B432D3"/>
    <w:rsid w:val="00C00CA7"/>
    <w:rsid w:val="00C01180"/>
    <w:rsid w:val="00C4545F"/>
    <w:rsid w:val="00CA7C2C"/>
    <w:rsid w:val="00CE1B25"/>
    <w:rsid w:val="00D60396"/>
    <w:rsid w:val="00E274B3"/>
    <w:rsid w:val="00ED3D29"/>
    <w:rsid w:val="00F4465A"/>
    <w:rsid w:val="00FA1388"/>
    <w:rsid w:val="00FA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396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205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052E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05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052E7"/>
    <w:rPr>
      <w:sz w:val="18"/>
      <w:szCs w:val="18"/>
    </w:rPr>
  </w:style>
  <w:style w:type="character" w:styleId="a7">
    <w:name w:val="Hyperlink"/>
    <w:basedOn w:val="a0"/>
    <w:uiPriority w:val="99"/>
    <w:unhideWhenUsed/>
    <w:rsid w:val="003355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ilianggui@ts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dcterms:created xsi:type="dcterms:W3CDTF">2017-02-09T02:43:00Z</dcterms:created>
  <dcterms:modified xsi:type="dcterms:W3CDTF">2017-02-16T08:00:00Z</dcterms:modified>
</cp:coreProperties>
</file>